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20" w:lineRule="exact"/>
        <w:jc w:val="center"/>
        <w:rPr>
          <w:rFonts w:hint="eastAsia" w:ascii="宋体" w:hAnsi="宋体" w:eastAsia="宋体" w:cs="宋体"/>
          <w:b/>
          <w:bCs/>
          <w:sz w:val="32"/>
          <w:szCs w:val="32"/>
          <w:lang w:eastAsia="zh-CN"/>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8</w:t>
      </w:r>
      <w:r>
        <w:rPr>
          <w:rFonts w:hint="eastAsia" w:ascii="宋体" w:hAnsi="宋体" w:eastAsia="宋体" w:cs="宋体"/>
          <w:b/>
          <w:bCs/>
          <w:sz w:val="32"/>
          <w:szCs w:val="32"/>
        </w:rPr>
        <w:t>年度</w:t>
      </w:r>
      <w:r>
        <w:rPr>
          <w:rFonts w:hint="eastAsia" w:ascii="宋体" w:hAnsi="宋体" w:eastAsia="宋体" w:cs="宋体"/>
          <w:b/>
          <w:bCs/>
          <w:sz w:val="32"/>
          <w:szCs w:val="32"/>
          <w:lang w:eastAsia="zh-CN"/>
        </w:rPr>
        <w:t>小微</w:t>
      </w:r>
      <w:r>
        <w:rPr>
          <w:rFonts w:hint="eastAsia" w:ascii="宋体" w:hAnsi="宋体" w:eastAsia="宋体" w:cs="宋体"/>
          <w:b/>
          <w:bCs/>
          <w:sz w:val="32"/>
          <w:szCs w:val="32"/>
        </w:rPr>
        <w:t>企业抵押</w:t>
      </w:r>
      <w:r>
        <w:rPr>
          <w:rFonts w:hint="eastAsia" w:ascii="宋体" w:hAnsi="宋体" w:eastAsia="宋体" w:cs="宋体"/>
          <w:b/>
          <w:bCs/>
          <w:sz w:val="32"/>
          <w:szCs w:val="32"/>
          <w:lang w:eastAsia="zh-CN"/>
        </w:rPr>
        <w:t>类贷款项下</w:t>
      </w:r>
    </w:p>
    <w:p>
      <w:pPr>
        <w:keepNext w:val="0"/>
        <w:keepLines w:val="0"/>
        <w:pageBreakBefore w:val="0"/>
        <w:kinsoku/>
        <w:wordWrap/>
        <w:overflowPunct/>
        <w:topLinePunct w:val="0"/>
        <w:autoSpaceDE/>
        <w:autoSpaceDN/>
        <w:bidi w:val="0"/>
        <w:snapToGrid/>
        <w:spacing w:line="520" w:lineRule="exact"/>
        <w:jc w:val="center"/>
        <w:rPr>
          <w:rFonts w:hint="eastAsia" w:ascii="宋体" w:hAnsi="宋体" w:eastAsia="宋体" w:cs="宋体"/>
          <w:b/>
          <w:bCs/>
          <w:sz w:val="32"/>
          <w:szCs w:val="32"/>
        </w:rPr>
      </w:pPr>
      <w:r>
        <w:rPr>
          <w:rFonts w:hint="eastAsia" w:ascii="宋体" w:hAnsi="宋体" w:eastAsia="宋体" w:cs="宋体"/>
          <w:b/>
          <w:bCs/>
          <w:sz w:val="32"/>
          <w:szCs w:val="32"/>
          <w:lang w:eastAsia="zh-CN"/>
        </w:rPr>
        <w:t>押品财产保险</w:t>
      </w:r>
      <w:r>
        <w:rPr>
          <w:rFonts w:hint="eastAsia" w:ascii="宋体" w:hAnsi="宋体" w:eastAsia="宋体" w:cs="宋体"/>
          <w:b/>
          <w:bCs/>
          <w:sz w:val="32"/>
          <w:szCs w:val="32"/>
        </w:rPr>
        <w:t>服务采购需求</w:t>
      </w:r>
    </w:p>
    <w:p>
      <w:pPr>
        <w:keepNext w:val="0"/>
        <w:keepLines w:val="0"/>
        <w:pageBreakBefore w:val="0"/>
        <w:kinsoku/>
        <w:wordWrap/>
        <w:overflowPunct/>
        <w:topLinePunct w:val="0"/>
        <w:autoSpaceDE/>
        <w:autoSpaceDN/>
        <w:bidi w:val="0"/>
        <w:snapToGrid/>
        <w:spacing w:line="520" w:lineRule="exact"/>
        <w:jc w:val="center"/>
        <w:rPr>
          <w:rFonts w:hint="eastAsia" w:ascii="宋体" w:hAnsi="宋体" w:eastAsia="宋体" w:cs="宋体"/>
          <w:b/>
          <w:bCs/>
          <w:sz w:val="28"/>
          <w:szCs w:val="28"/>
        </w:rPr>
      </w:pPr>
    </w:p>
    <w:p>
      <w:pPr>
        <w:pStyle w:val="9"/>
        <w:keepNext w:val="0"/>
        <w:keepLines w:val="0"/>
        <w:pageBreakBefore w:val="0"/>
        <w:numPr>
          <w:ilvl w:val="0"/>
          <w:numId w:val="1"/>
        </w:numPr>
        <w:kinsoku/>
        <w:wordWrap/>
        <w:overflowPunct/>
        <w:topLinePunct w:val="0"/>
        <w:autoSpaceDE/>
        <w:autoSpaceDN/>
        <w:bidi w:val="0"/>
        <w:snapToGrid/>
        <w:spacing w:line="520" w:lineRule="exact"/>
        <w:ind w:firstLineChars="0"/>
        <w:jc w:val="left"/>
        <w:rPr>
          <w:rFonts w:hint="eastAsia" w:ascii="宋体" w:hAnsi="宋体" w:eastAsia="宋体" w:cs="宋体"/>
          <w:b/>
          <w:sz w:val="28"/>
          <w:szCs w:val="28"/>
        </w:rPr>
      </w:pPr>
      <w:r>
        <w:rPr>
          <w:rFonts w:hint="eastAsia" w:ascii="宋体" w:hAnsi="宋体" w:eastAsia="宋体" w:cs="宋体"/>
          <w:b/>
          <w:sz w:val="28"/>
          <w:szCs w:val="28"/>
        </w:rPr>
        <w:t>服务供应商要求</w:t>
      </w:r>
    </w:p>
    <w:p>
      <w:pPr>
        <w:pStyle w:val="5"/>
        <w:shd w:val="clear" w:color="auto" w:fill="FFFFFF"/>
        <w:spacing w:before="0" w:beforeAutospacing="0" w:after="0" w:afterAutospacing="0" w:line="315" w:lineRule="atLeast"/>
        <w:ind w:firstLine="55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1.供应商具有独立承担民事责任的能力，遵守国家有关法律、法规，具有良好的商业信誉和健全的财务会计制度；</w:t>
      </w:r>
    </w:p>
    <w:p>
      <w:pPr>
        <w:pStyle w:val="5"/>
        <w:shd w:val="clear" w:color="auto" w:fill="FFFFFF"/>
        <w:spacing w:before="0" w:beforeAutospacing="0" w:after="0" w:afterAutospacing="0" w:line="315" w:lineRule="atLeast"/>
        <w:ind w:firstLine="55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2.供应商具有从事财产保险等经营保险业务许可证，可承接各类财产保险业务；</w:t>
      </w:r>
    </w:p>
    <w:p>
      <w:pPr>
        <w:pStyle w:val="5"/>
        <w:shd w:val="clear" w:color="auto" w:fill="FFFFFF"/>
        <w:spacing w:before="0" w:beforeAutospacing="0" w:after="0" w:afterAutospacing="0" w:line="315" w:lineRule="atLeast"/>
        <w:ind w:firstLine="55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3.供应商近三年具有与银行业合作信贷业务押品财产保险服务的合作案例，符合资格要求且有与建行合作案例的企业优先；</w:t>
      </w:r>
    </w:p>
    <w:p>
      <w:pPr>
        <w:pStyle w:val="5"/>
        <w:shd w:val="clear" w:color="auto" w:fill="FFFFFF"/>
        <w:spacing w:before="0" w:beforeAutospacing="0" w:after="0" w:afterAutospacing="0" w:line="315" w:lineRule="atLeast"/>
        <w:ind w:firstLine="555"/>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4.供应商须承诺入选后安排2人及以上服务团队对接本项目日常业务；（须提供承诺函）</w:t>
      </w:r>
    </w:p>
    <w:p>
      <w:pPr>
        <w:pStyle w:val="5"/>
        <w:shd w:val="clear" w:color="auto" w:fill="FFFFFF"/>
        <w:spacing w:before="0" w:beforeAutospacing="0" w:after="0" w:afterAutospacing="0" w:line="315" w:lineRule="atLeast"/>
        <w:ind w:firstLine="555"/>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5.企业需成立三年以上，经营状况正常且最近一年净利润需为正数；在最近三年内的经营活动中没有行贿犯罪等重大违法记录、未被“信用中国”网列入 “重大税收违法案件当事人名单”、未被“中国执行信息公开网”列入“失信被执行人名单”、未被“中国政府采购网”列入“政府采购严重违法失信行为信息记录名单”、未被“国家企业信用信息公示系统”列入网站“严重违法失信企业名单”；</w:t>
      </w:r>
    </w:p>
    <w:p>
      <w:pPr>
        <w:pStyle w:val="5"/>
        <w:shd w:val="clear" w:color="auto" w:fill="FFFFFF"/>
        <w:spacing w:before="0" w:beforeAutospacing="0" w:after="0" w:afterAutospacing="0" w:line="315" w:lineRule="atLeast"/>
        <w:ind w:firstLine="555"/>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6.企业在参加本次采购活动前3年内未出现重大违法违规行为，不在建总行供应商禁用/退出期内，在与银行客户的项目合作过程中，没有重大合同违约、泄露商业秘密或技术秘密等事件；（须提供承诺函）</w:t>
      </w:r>
    </w:p>
    <w:p>
      <w:pPr>
        <w:keepNext w:val="0"/>
        <w:keepLines w:val="0"/>
        <w:pageBreakBefore w:val="0"/>
        <w:kinsoku/>
        <w:wordWrap/>
        <w:overflowPunct/>
        <w:topLinePunct w:val="0"/>
        <w:autoSpaceDE/>
        <w:autoSpaceDN/>
        <w:bidi w:val="0"/>
        <w:snapToGrid/>
        <w:spacing w:line="520" w:lineRule="exact"/>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7.谢绝</w:t>
      </w:r>
      <w:bookmarkStart w:id="0" w:name="_GoBack"/>
      <w:bookmarkEnd w:id="0"/>
      <w:r>
        <w:rPr>
          <w:rFonts w:hint="eastAsia" w:ascii="宋体" w:hAnsi="宋体" w:eastAsia="宋体" w:cs="宋体"/>
          <w:kern w:val="2"/>
          <w:sz w:val="28"/>
          <w:szCs w:val="28"/>
          <w:lang w:val="en-US" w:eastAsia="zh-CN" w:bidi="ar-SA"/>
        </w:rPr>
        <w:t>联合体参与报名，谢绝法定代表人为同一个人的两个及两个以上法人，母公司、全资子公司及其控股（管理）公司同时参与同一项目。</w:t>
      </w:r>
    </w:p>
    <w:p>
      <w:pPr>
        <w:pStyle w:val="9"/>
        <w:keepNext w:val="0"/>
        <w:keepLines w:val="0"/>
        <w:pageBreakBefore w:val="0"/>
        <w:numPr>
          <w:ilvl w:val="0"/>
          <w:numId w:val="1"/>
        </w:numPr>
        <w:kinsoku/>
        <w:wordWrap/>
        <w:overflowPunct/>
        <w:topLinePunct w:val="0"/>
        <w:autoSpaceDE/>
        <w:autoSpaceDN/>
        <w:bidi w:val="0"/>
        <w:snapToGrid/>
        <w:spacing w:line="520" w:lineRule="exact"/>
        <w:ind w:firstLineChars="0"/>
        <w:jc w:val="left"/>
        <w:rPr>
          <w:rFonts w:hint="eastAsia" w:ascii="宋体" w:hAnsi="宋体" w:eastAsia="宋体" w:cs="宋体"/>
          <w:sz w:val="28"/>
          <w:szCs w:val="28"/>
        </w:rPr>
      </w:pPr>
      <w:r>
        <w:rPr>
          <w:rFonts w:hint="eastAsia" w:ascii="宋体" w:hAnsi="宋体" w:eastAsia="宋体" w:cs="宋体"/>
          <w:b/>
          <w:sz w:val="28"/>
          <w:szCs w:val="28"/>
        </w:rPr>
        <w:t>服务品类：</w:t>
      </w:r>
    </w:p>
    <w:p>
      <w:pPr>
        <w:pStyle w:val="9"/>
        <w:keepNext w:val="0"/>
        <w:keepLines w:val="0"/>
        <w:pageBreakBefore w:val="0"/>
        <w:numPr>
          <w:ilvl w:val="0"/>
          <w:numId w:val="0"/>
        </w:numPr>
        <w:kinsoku/>
        <w:wordWrap/>
        <w:overflowPunct/>
        <w:topLinePunct w:val="0"/>
        <w:autoSpaceDE/>
        <w:autoSpaceDN/>
        <w:bidi w:val="0"/>
        <w:snapToGrid/>
        <w:spacing w:line="520" w:lineRule="exact"/>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财产保险服务。</w:t>
      </w:r>
    </w:p>
    <w:p>
      <w:pPr>
        <w:pStyle w:val="9"/>
        <w:keepNext w:val="0"/>
        <w:keepLines w:val="0"/>
        <w:pageBreakBefore w:val="0"/>
        <w:numPr>
          <w:ilvl w:val="0"/>
          <w:numId w:val="1"/>
        </w:numPr>
        <w:kinsoku/>
        <w:wordWrap/>
        <w:overflowPunct/>
        <w:topLinePunct w:val="0"/>
        <w:autoSpaceDE/>
        <w:autoSpaceDN/>
        <w:bidi w:val="0"/>
        <w:snapToGrid/>
        <w:spacing w:line="520" w:lineRule="exact"/>
        <w:ind w:firstLineChars="0"/>
        <w:jc w:val="left"/>
        <w:rPr>
          <w:rFonts w:hint="eastAsia" w:ascii="宋体" w:hAnsi="宋体" w:eastAsia="宋体" w:cs="宋体"/>
          <w:b/>
          <w:sz w:val="28"/>
          <w:szCs w:val="28"/>
        </w:rPr>
      </w:pPr>
      <w:r>
        <w:rPr>
          <w:rFonts w:hint="eastAsia" w:ascii="宋体" w:hAnsi="宋体" w:eastAsia="宋体" w:cs="宋体"/>
          <w:b/>
          <w:sz w:val="28"/>
          <w:szCs w:val="28"/>
        </w:rPr>
        <w:t>服务内容</w:t>
      </w:r>
    </w:p>
    <w:p>
      <w:pPr>
        <w:keepNext w:val="0"/>
        <w:keepLines w:val="0"/>
        <w:pageBreakBefore w:val="0"/>
        <w:kinsoku/>
        <w:wordWrap/>
        <w:overflowPunct/>
        <w:topLinePunct w:val="0"/>
        <w:autoSpaceDE/>
        <w:autoSpaceDN/>
        <w:bidi w:val="0"/>
        <w:snapToGrid/>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1.小微企业（含个体工商户、小微企业主）抵押类贷款项下押品财产保险，保险标的包括厂房和写字楼、商铺、住宅等非厂房，保险种类为财产综合险。</w:t>
      </w:r>
    </w:p>
    <w:p>
      <w:pPr>
        <w:keepNext w:val="0"/>
        <w:keepLines w:val="0"/>
        <w:pageBreakBefore w:val="0"/>
        <w:kinsoku/>
        <w:wordWrap/>
        <w:overflowPunct/>
        <w:topLinePunct w:val="0"/>
        <w:autoSpaceDE/>
        <w:autoSpaceDN/>
        <w:bidi w:val="0"/>
        <w:snapToGrid/>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2.发生保险事故（如火灾、爆炸、台风等）时，保险公司按照保险标的实际损失、保险金额、保险价值等计算赔偿金额，免赔额为0。</w:t>
      </w:r>
    </w:p>
    <w:p>
      <w:pPr>
        <w:pStyle w:val="9"/>
        <w:keepNext w:val="0"/>
        <w:keepLines w:val="0"/>
        <w:pageBreakBefore w:val="0"/>
        <w:numPr>
          <w:ilvl w:val="0"/>
          <w:numId w:val="1"/>
        </w:numPr>
        <w:kinsoku/>
        <w:wordWrap/>
        <w:overflowPunct/>
        <w:topLinePunct w:val="0"/>
        <w:autoSpaceDE/>
        <w:autoSpaceDN/>
        <w:bidi w:val="0"/>
        <w:snapToGrid/>
        <w:spacing w:line="520" w:lineRule="exact"/>
        <w:ind w:firstLineChars="0"/>
        <w:jc w:val="left"/>
        <w:rPr>
          <w:rFonts w:hint="eastAsia" w:ascii="宋体" w:hAnsi="宋体" w:eastAsia="宋体" w:cs="宋体"/>
          <w:b/>
          <w:sz w:val="28"/>
          <w:szCs w:val="28"/>
        </w:rPr>
      </w:pPr>
      <w:r>
        <w:rPr>
          <w:rFonts w:hint="eastAsia" w:ascii="宋体" w:hAnsi="宋体" w:eastAsia="宋体" w:cs="宋体"/>
          <w:b/>
          <w:sz w:val="28"/>
          <w:szCs w:val="28"/>
        </w:rPr>
        <w:t>服务团队</w:t>
      </w:r>
    </w:p>
    <w:p>
      <w:pPr>
        <w:keepNext w:val="0"/>
        <w:keepLines w:val="0"/>
        <w:pageBreakBefore w:val="0"/>
        <w:kinsoku/>
        <w:wordWrap/>
        <w:overflowPunct/>
        <w:topLinePunct w:val="0"/>
        <w:autoSpaceDE/>
        <w:autoSpaceDN/>
        <w:bidi w:val="0"/>
        <w:snapToGrid/>
        <w:spacing w:line="520" w:lineRule="exact"/>
        <w:ind w:firstLine="700" w:firstLineChars="250"/>
        <w:jc w:val="left"/>
        <w:rPr>
          <w:rFonts w:hint="eastAsia" w:ascii="宋体" w:hAnsi="宋体" w:eastAsia="宋体" w:cs="宋体"/>
          <w:sz w:val="28"/>
          <w:szCs w:val="28"/>
        </w:rPr>
      </w:pPr>
      <w:r>
        <w:rPr>
          <w:rFonts w:hint="eastAsia" w:ascii="宋体" w:hAnsi="宋体" w:eastAsia="宋体" w:cs="宋体"/>
          <w:sz w:val="28"/>
          <w:szCs w:val="28"/>
        </w:rPr>
        <w:t>服务供应商应组建专门的服务团队与我行进行日常业务对接，团队成员应不少于2人，服务团队的负责人需具备良好的沟通协调能力，从事</w:t>
      </w:r>
      <w:r>
        <w:rPr>
          <w:rFonts w:hint="eastAsia" w:ascii="宋体" w:hAnsi="宋体" w:eastAsia="宋体" w:cs="宋体"/>
          <w:sz w:val="28"/>
          <w:szCs w:val="28"/>
          <w:lang w:eastAsia="zh-CN"/>
        </w:rPr>
        <w:t>保险</w:t>
      </w:r>
      <w:r>
        <w:rPr>
          <w:rFonts w:hint="eastAsia" w:ascii="宋体" w:hAnsi="宋体" w:eastAsia="宋体" w:cs="宋体"/>
          <w:sz w:val="28"/>
          <w:szCs w:val="28"/>
        </w:rPr>
        <w:t>服务在3年及以上。</w:t>
      </w:r>
    </w:p>
    <w:p>
      <w:pPr>
        <w:pStyle w:val="9"/>
        <w:keepNext w:val="0"/>
        <w:keepLines w:val="0"/>
        <w:pageBreakBefore w:val="0"/>
        <w:numPr>
          <w:ilvl w:val="0"/>
          <w:numId w:val="1"/>
        </w:numPr>
        <w:kinsoku/>
        <w:wordWrap/>
        <w:overflowPunct/>
        <w:topLinePunct w:val="0"/>
        <w:autoSpaceDE/>
        <w:autoSpaceDN/>
        <w:bidi w:val="0"/>
        <w:snapToGrid/>
        <w:spacing w:line="520" w:lineRule="exact"/>
        <w:ind w:firstLineChars="0"/>
        <w:jc w:val="left"/>
        <w:rPr>
          <w:rFonts w:hint="eastAsia" w:ascii="宋体" w:hAnsi="宋体" w:eastAsia="宋体" w:cs="宋体"/>
          <w:b/>
          <w:sz w:val="28"/>
          <w:szCs w:val="28"/>
        </w:rPr>
      </w:pPr>
      <w:r>
        <w:rPr>
          <w:rFonts w:hint="eastAsia" w:ascii="宋体" w:hAnsi="宋体" w:eastAsia="宋体" w:cs="宋体"/>
          <w:b/>
          <w:sz w:val="28"/>
          <w:szCs w:val="28"/>
        </w:rPr>
        <w:t>服务质量要求</w:t>
      </w:r>
    </w:p>
    <w:p>
      <w:pPr>
        <w:keepNext w:val="0"/>
        <w:keepLines w:val="0"/>
        <w:pageBreakBefore w:val="0"/>
        <w:kinsoku/>
        <w:wordWrap/>
        <w:overflowPunct/>
        <w:topLinePunct w:val="0"/>
        <w:autoSpaceDE/>
        <w:autoSpaceDN/>
        <w:bidi w:val="0"/>
        <w:adjustRightInd w:val="0"/>
        <w:snapToGrid/>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供应商须严格按保险条款和合作协议规定，保证业务服务质量，保证在合同约定时效内出具保单。保险公司对保险产品和服务的充分性、精确性、完整性、有效性、合法合规性、可执行性承担法律责任。</w:t>
      </w:r>
    </w:p>
    <w:p>
      <w:pPr>
        <w:pStyle w:val="9"/>
        <w:keepNext w:val="0"/>
        <w:keepLines w:val="0"/>
        <w:pageBreakBefore w:val="0"/>
        <w:numPr>
          <w:ilvl w:val="0"/>
          <w:numId w:val="1"/>
        </w:numPr>
        <w:kinsoku/>
        <w:wordWrap/>
        <w:overflowPunct/>
        <w:topLinePunct w:val="0"/>
        <w:autoSpaceDE/>
        <w:autoSpaceDN/>
        <w:bidi w:val="0"/>
        <w:snapToGrid/>
        <w:spacing w:line="520" w:lineRule="exact"/>
        <w:ind w:firstLineChars="0"/>
        <w:jc w:val="left"/>
        <w:rPr>
          <w:rFonts w:hint="eastAsia" w:ascii="宋体" w:hAnsi="宋体" w:eastAsia="宋体" w:cs="宋体"/>
          <w:b/>
          <w:sz w:val="28"/>
          <w:szCs w:val="28"/>
        </w:rPr>
      </w:pPr>
      <w:r>
        <w:rPr>
          <w:rFonts w:hint="eastAsia" w:ascii="宋体" w:hAnsi="宋体" w:eastAsia="宋体" w:cs="宋体"/>
          <w:b/>
          <w:sz w:val="28"/>
          <w:szCs w:val="28"/>
        </w:rPr>
        <w:t>服务数量要求</w:t>
      </w:r>
    </w:p>
    <w:p>
      <w:pPr>
        <w:pStyle w:val="9"/>
        <w:keepNext w:val="0"/>
        <w:keepLines w:val="0"/>
        <w:pageBreakBefore w:val="0"/>
        <w:widowControl w:val="0"/>
        <w:numPr>
          <w:ilvl w:val="0"/>
          <w:numId w:val="0"/>
        </w:numPr>
        <w:kinsoku/>
        <w:wordWrap/>
        <w:overflowPunct/>
        <w:topLinePunct w:val="0"/>
        <w:autoSpaceDE/>
        <w:autoSpaceDN/>
        <w:bidi w:val="0"/>
        <w:snapToGrid/>
        <w:spacing w:line="520" w:lineRule="exact"/>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-202</w:t>
      </w:r>
      <w:r>
        <w:rPr>
          <w:rFonts w:hint="eastAsia" w:ascii="宋体" w:hAnsi="宋体" w:eastAsia="宋体" w:cs="宋体"/>
          <w:sz w:val="28"/>
          <w:szCs w:val="28"/>
          <w:lang w:val="en-US" w:eastAsia="zh-CN"/>
        </w:rPr>
        <w:t>8</w:t>
      </w:r>
      <w:r>
        <w:rPr>
          <w:rFonts w:hint="eastAsia" w:ascii="宋体" w:hAnsi="宋体" w:eastAsia="宋体" w:cs="宋体"/>
          <w:sz w:val="28"/>
          <w:szCs w:val="28"/>
        </w:rPr>
        <w:t>年小微企业抵押类贷款项下的押品</w:t>
      </w:r>
      <w:r>
        <w:rPr>
          <w:rFonts w:hint="eastAsia" w:ascii="宋体" w:hAnsi="宋体" w:eastAsia="宋体" w:cs="宋体"/>
          <w:sz w:val="28"/>
          <w:szCs w:val="28"/>
          <w:lang w:eastAsia="zh-CN"/>
        </w:rPr>
        <w:t>财产保险服务，预估投保量：</w:t>
      </w:r>
    </w:p>
    <w:tbl>
      <w:tblPr>
        <w:tblStyle w:val="6"/>
        <w:tblW w:w="83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18"/>
        <w:gridCol w:w="1760"/>
        <w:gridCol w:w="210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时间</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总投保额</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(亿元）</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其中：厂房类</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（亿元）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其中：非厂房类（亿元）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第一年（</w:t>
            </w:r>
            <w:r>
              <w:rPr>
                <w:rFonts w:hint="eastAsia" w:ascii="宋体" w:hAnsi="宋体" w:eastAsia="宋体" w:cs="宋体"/>
                <w:i w:val="0"/>
                <w:iCs w:val="0"/>
                <w:color w:val="000000"/>
                <w:sz w:val="24"/>
                <w:szCs w:val="24"/>
                <w:u w:val="none"/>
                <w:lang w:val="en-US" w:eastAsia="zh-CN"/>
              </w:rPr>
              <w:t>20250420-20260419</w:t>
            </w:r>
            <w:r>
              <w:rPr>
                <w:rFonts w:hint="eastAsia" w:ascii="宋体" w:hAnsi="宋体" w:eastAsia="宋体" w:cs="宋体"/>
                <w:i w:val="0"/>
                <w:iCs w:val="0"/>
                <w:color w:val="000000"/>
                <w:sz w:val="24"/>
                <w:szCs w:val="24"/>
                <w:u w:val="none"/>
                <w:lang w:eastAsia="zh-CN"/>
              </w:rPr>
              <w:t>）</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第二年（</w:t>
            </w:r>
            <w:r>
              <w:rPr>
                <w:rFonts w:hint="eastAsia" w:ascii="宋体" w:hAnsi="宋体" w:eastAsia="宋体" w:cs="宋体"/>
                <w:i w:val="0"/>
                <w:iCs w:val="0"/>
                <w:color w:val="000000"/>
                <w:sz w:val="24"/>
                <w:szCs w:val="24"/>
                <w:u w:val="none"/>
                <w:lang w:val="en-US" w:eastAsia="zh-CN"/>
              </w:rPr>
              <w:t>20260420-20270419</w:t>
            </w:r>
            <w:r>
              <w:rPr>
                <w:rFonts w:hint="eastAsia" w:ascii="宋体" w:hAnsi="宋体" w:eastAsia="宋体" w:cs="宋体"/>
                <w:i w:val="0"/>
                <w:iCs w:val="0"/>
                <w:color w:val="000000"/>
                <w:sz w:val="24"/>
                <w:szCs w:val="24"/>
                <w:u w:val="none"/>
                <w:lang w:eastAsia="zh-CN"/>
              </w:rPr>
              <w:t>）</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第三年（</w:t>
            </w:r>
            <w:r>
              <w:rPr>
                <w:rFonts w:hint="eastAsia" w:ascii="宋体" w:hAnsi="宋体" w:eastAsia="宋体" w:cs="宋体"/>
                <w:i w:val="0"/>
                <w:iCs w:val="0"/>
                <w:color w:val="000000"/>
                <w:sz w:val="24"/>
                <w:szCs w:val="24"/>
                <w:u w:val="none"/>
                <w:lang w:val="en-US" w:eastAsia="zh-CN"/>
              </w:rPr>
              <w:t>20270420-20280419</w:t>
            </w:r>
            <w:r>
              <w:rPr>
                <w:rFonts w:hint="eastAsia" w:ascii="宋体" w:hAnsi="宋体" w:eastAsia="宋体" w:cs="宋体"/>
                <w:i w:val="0"/>
                <w:iCs w:val="0"/>
                <w:color w:val="000000"/>
                <w:sz w:val="24"/>
                <w:szCs w:val="24"/>
                <w:u w:val="none"/>
                <w:lang w:eastAsia="zh-CN"/>
              </w:rPr>
              <w:t>）</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34</w:t>
            </w:r>
          </w:p>
        </w:tc>
      </w:tr>
    </w:tbl>
    <w:p>
      <w:pPr>
        <w:keepNext w:val="0"/>
        <w:keepLines w:val="0"/>
        <w:pageBreakBefore w:val="0"/>
        <w:kinsoku/>
        <w:wordWrap/>
        <w:overflowPunct/>
        <w:topLinePunct w:val="0"/>
        <w:autoSpaceDE/>
        <w:autoSpaceDN/>
        <w:bidi w:val="0"/>
        <w:snapToGrid/>
        <w:spacing w:line="520" w:lineRule="exact"/>
        <w:jc w:val="left"/>
        <w:rPr>
          <w:rFonts w:hint="eastAsia" w:ascii="宋体" w:hAnsi="宋体" w:eastAsia="宋体" w:cs="宋体"/>
          <w:sz w:val="28"/>
          <w:szCs w:val="28"/>
        </w:rPr>
      </w:pPr>
      <w:r>
        <w:rPr>
          <w:rFonts w:hint="eastAsia" w:ascii="宋体" w:hAnsi="宋体" w:eastAsia="宋体" w:cs="宋体"/>
          <w:sz w:val="28"/>
          <w:szCs w:val="28"/>
        </w:rPr>
        <w:t xml:space="preserve">                                                                                                                                                                                                                                                                                                                     </w:t>
      </w:r>
    </w:p>
    <w:p>
      <w:pPr>
        <w:pStyle w:val="9"/>
        <w:keepNext w:val="0"/>
        <w:keepLines w:val="0"/>
        <w:pageBreakBefore w:val="0"/>
        <w:numPr>
          <w:ilvl w:val="0"/>
          <w:numId w:val="1"/>
        </w:numPr>
        <w:kinsoku/>
        <w:wordWrap/>
        <w:overflowPunct/>
        <w:topLinePunct w:val="0"/>
        <w:autoSpaceDE/>
        <w:autoSpaceDN/>
        <w:bidi w:val="0"/>
        <w:snapToGrid/>
        <w:spacing w:line="520" w:lineRule="exact"/>
        <w:ind w:firstLineChars="0"/>
        <w:jc w:val="left"/>
        <w:rPr>
          <w:rFonts w:hint="eastAsia" w:ascii="宋体" w:hAnsi="宋体" w:eastAsia="宋体" w:cs="宋体"/>
          <w:b/>
          <w:sz w:val="28"/>
          <w:szCs w:val="28"/>
        </w:rPr>
      </w:pPr>
      <w:r>
        <w:rPr>
          <w:rFonts w:hint="eastAsia" w:ascii="宋体" w:hAnsi="宋体" w:eastAsia="宋体" w:cs="宋体"/>
          <w:b/>
          <w:sz w:val="28"/>
          <w:szCs w:val="28"/>
        </w:rPr>
        <w:t>服务供应安排</w:t>
      </w:r>
    </w:p>
    <w:p>
      <w:pPr>
        <w:keepNext w:val="0"/>
        <w:keepLines w:val="0"/>
        <w:pageBreakBefore w:val="0"/>
        <w:kinsoku/>
        <w:wordWrap/>
        <w:overflowPunct/>
        <w:topLinePunct w:val="0"/>
        <w:autoSpaceDE/>
        <w:autoSpaceDN/>
        <w:bidi w:val="0"/>
        <w:snapToGrid/>
        <w:spacing w:line="52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一是保单出具方面，按照合作协议约定，按时出具保单并发送至厦门建行指定邮箱；二是保险理赔方面，安排专人与厦门建行对接，加快理赔进度。</w:t>
      </w:r>
    </w:p>
    <w:p>
      <w:pPr>
        <w:pStyle w:val="9"/>
        <w:keepNext w:val="0"/>
        <w:keepLines w:val="0"/>
        <w:pageBreakBefore w:val="0"/>
        <w:numPr>
          <w:ilvl w:val="0"/>
          <w:numId w:val="1"/>
        </w:numPr>
        <w:kinsoku/>
        <w:wordWrap/>
        <w:overflowPunct/>
        <w:topLinePunct w:val="0"/>
        <w:autoSpaceDE/>
        <w:autoSpaceDN/>
        <w:bidi w:val="0"/>
        <w:snapToGrid/>
        <w:spacing w:line="520" w:lineRule="exact"/>
        <w:ind w:firstLineChars="0"/>
        <w:jc w:val="left"/>
        <w:rPr>
          <w:rFonts w:hint="eastAsia" w:ascii="宋体" w:hAnsi="宋体" w:eastAsia="宋体" w:cs="宋体"/>
          <w:b/>
          <w:sz w:val="28"/>
          <w:szCs w:val="28"/>
        </w:rPr>
      </w:pPr>
      <w:r>
        <w:rPr>
          <w:rFonts w:hint="eastAsia" w:ascii="宋体" w:hAnsi="宋体" w:eastAsia="宋体" w:cs="宋体"/>
          <w:b/>
          <w:sz w:val="28"/>
          <w:szCs w:val="28"/>
        </w:rPr>
        <w:t>款项支付要求</w:t>
      </w:r>
    </w:p>
    <w:p>
      <w:pPr>
        <w:keepNext w:val="0"/>
        <w:keepLines w:val="0"/>
        <w:pageBreakBefore w:val="0"/>
        <w:kinsoku/>
        <w:wordWrap/>
        <w:overflowPunct/>
        <w:topLinePunct w:val="0"/>
        <w:autoSpaceDE/>
        <w:autoSpaceDN/>
        <w:bidi w:val="0"/>
        <w:adjustRightInd w:val="0"/>
        <w:snapToGrid/>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采取先服务、后结算的方式，按季据实结算。</w:t>
      </w:r>
    </w:p>
    <w:p>
      <w:pPr>
        <w:pStyle w:val="9"/>
        <w:keepNext w:val="0"/>
        <w:keepLines w:val="0"/>
        <w:pageBreakBefore w:val="0"/>
        <w:numPr>
          <w:ilvl w:val="0"/>
          <w:numId w:val="1"/>
        </w:numPr>
        <w:kinsoku/>
        <w:wordWrap/>
        <w:overflowPunct/>
        <w:topLinePunct w:val="0"/>
        <w:autoSpaceDE/>
        <w:autoSpaceDN/>
        <w:bidi w:val="0"/>
        <w:snapToGrid/>
        <w:spacing w:line="520" w:lineRule="exact"/>
        <w:ind w:firstLineChars="0"/>
        <w:jc w:val="left"/>
        <w:rPr>
          <w:rFonts w:hint="eastAsia" w:ascii="宋体" w:hAnsi="宋体" w:eastAsia="宋体" w:cs="宋体"/>
          <w:b/>
          <w:sz w:val="28"/>
          <w:szCs w:val="28"/>
        </w:rPr>
      </w:pPr>
      <w:r>
        <w:rPr>
          <w:rFonts w:hint="eastAsia" w:ascii="宋体" w:hAnsi="宋体" w:eastAsia="宋体" w:cs="宋体"/>
          <w:b/>
          <w:sz w:val="28"/>
          <w:szCs w:val="28"/>
        </w:rPr>
        <w:t>售后服务要求</w:t>
      </w:r>
    </w:p>
    <w:p>
      <w:pPr>
        <w:keepNext w:val="0"/>
        <w:keepLines w:val="0"/>
        <w:pageBreakBefore w:val="0"/>
        <w:kinsoku/>
        <w:wordWrap/>
        <w:overflowPunct/>
        <w:topLinePunct w:val="0"/>
        <w:autoSpaceDE/>
        <w:autoSpaceDN/>
        <w:bidi w:val="0"/>
        <w:snapToGrid/>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服务供应商需在每</w:t>
      </w:r>
      <w:r>
        <w:rPr>
          <w:rFonts w:hint="eastAsia" w:ascii="宋体" w:hAnsi="宋体" w:eastAsia="宋体" w:cs="宋体"/>
          <w:sz w:val="28"/>
          <w:szCs w:val="28"/>
          <w:lang w:eastAsia="zh-CN"/>
        </w:rPr>
        <w:t>季度</w:t>
      </w:r>
      <w:r>
        <w:rPr>
          <w:rFonts w:hint="eastAsia" w:ascii="宋体" w:hAnsi="宋体" w:eastAsia="宋体" w:cs="宋体"/>
          <w:sz w:val="28"/>
          <w:szCs w:val="28"/>
        </w:rPr>
        <w:t>初将上一</w:t>
      </w:r>
      <w:r>
        <w:rPr>
          <w:rFonts w:hint="eastAsia" w:ascii="宋体" w:hAnsi="宋体" w:eastAsia="宋体" w:cs="宋体"/>
          <w:sz w:val="28"/>
          <w:szCs w:val="28"/>
          <w:lang w:eastAsia="zh-CN"/>
        </w:rPr>
        <w:t>季度</w:t>
      </w:r>
      <w:r>
        <w:rPr>
          <w:rFonts w:hint="eastAsia" w:ascii="宋体" w:hAnsi="宋体" w:eastAsia="宋体" w:cs="宋体"/>
          <w:sz w:val="28"/>
          <w:szCs w:val="28"/>
        </w:rPr>
        <w:t>的业务台账</w:t>
      </w:r>
      <w:r>
        <w:rPr>
          <w:rFonts w:hint="eastAsia" w:ascii="宋体" w:hAnsi="宋体" w:eastAsia="宋体" w:cs="宋体"/>
          <w:sz w:val="28"/>
          <w:szCs w:val="28"/>
          <w:lang w:eastAsia="zh-CN"/>
        </w:rPr>
        <w:t>、保单电子版</w:t>
      </w:r>
      <w:r>
        <w:rPr>
          <w:rFonts w:hint="eastAsia" w:ascii="宋体" w:hAnsi="宋体" w:eastAsia="宋体" w:cs="宋体"/>
          <w:sz w:val="28"/>
          <w:szCs w:val="28"/>
        </w:rPr>
        <w:t>发送我行指定人员核对。</w:t>
      </w:r>
    </w:p>
    <w:p>
      <w:pPr>
        <w:pStyle w:val="9"/>
        <w:keepNext w:val="0"/>
        <w:keepLines w:val="0"/>
        <w:pageBreakBefore w:val="0"/>
        <w:numPr>
          <w:ilvl w:val="0"/>
          <w:numId w:val="1"/>
        </w:numPr>
        <w:kinsoku/>
        <w:wordWrap/>
        <w:overflowPunct/>
        <w:topLinePunct w:val="0"/>
        <w:autoSpaceDE/>
        <w:autoSpaceDN/>
        <w:bidi w:val="0"/>
        <w:snapToGrid/>
        <w:spacing w:line="520" w:lineRule="exact"/>
        <w:ind w:firstLineChars="0"/>
        <w:jc w:val="left"/>
        <w:rPr>
          <w:rFonts w:hint="eastAsia" w:ascii="宋体" w:hAnsi="宋体" w:eastAsia="宋体" w:cs="宋体"/>
          <w:b/>
          <w:sz w:val="28"/>
          <w:szCs w:val="28"/>
        </w:rPr>
      </w:pPr>
      <w:r>
        <w:rPr>
          <w:rFonts w:hint="eastAsia" w:ascii="宋体" w:hAnsi="宋体" w:eastAsia="宋体" w:cs="宋体"/>
          <w:b/>
          <w:sz w:val="28"/>
          <w:szCs w:val="28"/>
        </w:rPr>
        <w:t>报价要求</w:t>
      </w:r>
    </w:p>
    <w:p>
      <w:pPr>
        <w:keepNext w:val="0"/>
        <w:keepLines w:val="0"/>
        <w:pageBreakBefore w:val="0"/>
        <w:kinsoku/>
        <w:wordWrap/>
        <w:overflowPunct/>
        <w:topLinePunct w:val="0"/>
        <w:autoSpaceDE/>
        <w:autoSpaceDN/>
        <w:bidi w:val="0"/>
        <w:snapToGrid/>
        <w:spacing w:line="52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无</w:t>
      </w:r>
    </w:p>
    <w:p>
      <w:pPr>
        <w:keepNext w:val="0"/>
        <w:keepLines w:val="0"/>
        <w:pageBreakBefore w:val="0"/>
        <w:kinsoku/>
        <w:wordWrap/>
        <w:overflowPunct/>
        <w:topLinePunct w:val="0"/>
        <w:autoSpaceDE/>
        <w:autoSpaceDN/>
        <w:bidi w:val="0"/>
        <w:snapToGrid/>
        <w:spacing w:line="520" w:lineRule="exact"/>
        <w:jc w:val="left"/>
        <w:rPr>
          <w:rFonts w:hint="eastAsia" w:ascii="宋体" w:hAnsi="宋体" w:eastAsia="宋体" w:cs="宋体"/>
          <w:b/>
          <w:sz w:val="28"/>
          <w:szCs w:val="28"/>
        </w:rPr>
      </w:pPr>
      <w:r>
        <w:rPr>
          <w:rFonts w:hint="eastAsia" w:ascii="宋体" w:hAnsi="宋体" w:eastAsia="宋体" w:cs="宋体"/>
          <w:b/>
          <w:sz w:val="28"/>
          <w:szCs w:val="28"/>
        </w:rPr>
        <w:t>十一、其他要求</w:t>
      </w:r>
    </w:p>
    <w:p>
      <w:pPr>
        <w:keepNext w:val="0"/>
        <w:keepLines w:val="0"/>
        <w:pageBreakBefore w:val="0"/>
        <w:kinsoku/>
        <w:wordWrap/>
        <w:overflowPunct/>
        <w:topLinePunct w:val="0"/>
        <w:autoSpaceDE/>
        <w:autoSpaceDN/>
        <w:bidi w:val="0"/>
        <w:snapToGrid/>
        <w:spacing w:line="520" w:lineRule="exact"/>
        <w:ind w:firstLine="840" w:firstLineChars="300"/>
        <w:jc w:val="left"/>
        <w:rPr>
          <w:rFonts w:hint="eastAsia" w:ascii="宋体" w:hAnsi="宋体" w:eastAsia="宋体" w:cs="宋体"/>
          <w:sz w:val="28"/>
          <w:szCs w:val="28"/>
        </w:rPr>
      </w:pPr>
      <w:r>
        <w:rPr>
          <w:rFonts w:hint="eastAsia" w:ascii="宋体" w:hAnsi="宋体" w:eastAsia="宋体" w:cs="宋体"/>
          <w:sz w:val="28"/>
          <w:szCs w:val="28"/>
        </w:rPr>
        <w:t>无。</w:t>
      </w:r>
    </w:p>
    <w:p>
      <w:pPr>
        <w:keepNext w:val="0"/>
        <w:keepLines w:val="0"/>
        <w:pageBreakBefore w:val="0"/>
        <w:kinsoku/>
        <w:wordWrap/>
        <w:overflowPunct/>
        <w:topLinePunct w:val="0"/>
        <w:autoSpaceDE/>
        <w:autoSpaceDN/>
        <w:bidi w:val="0"/>
        <w:snapToGrid/>
        <w:spacing w:line="520" w:lineRule="exact"/>
        <w:jc w:val="lef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24535"/>
    <w:multiLevelType w:val="multilevel"/>
    <w:tmpl w:val="2832453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706A2"/>
    <w:rsid w:val="0008391D"/>
    <w:rsid w:val="000E2318"/>
    <w:rsid w:val="00137E90"/>
    <w:rsid w:val="00144538"/>
    <w:rsid w:val="0016100A"/>
    <w:rsid w:val="00175D84"/>
    <w:rsid w:val="001A1BBD"/>
    <w:rsid w:val="001D30B2"/>
    <w:rsid w:val="00237690"/>
    <w:rsid w:val="00250723"/>
    <w:rsid w:val="00284D2B"/>
    <w:rsid w:val="002B7054"/>
    <w:rsid w:val="002E29A3"/>
    <w:rsid w:val="00377FDD"/>
    <w:rsid w:val="00393C85"/>
    <w:rsid w:val="003C4E96"/>
    <w:rsid w:val="003D00B9"/>
    <w:rsid w:val="003E139B"/>
    <w:rsid w:val="003E4471"/>
    <w:rsid w:val="003F5141"/>
    <w:rsid w:val="004759DC"/>
    <w:rsid w:val="00483676"/>
    <w:rsid w:val="004C3DF4"/>
    <w:rsid w:val="004D3C95"/>
    <w:rsid w:val="004D6DFA"/>
    <w:rsid w:val="004D777C"/>
    <w:rsid w:val="00512C4B"/>
    <w:rsid w:val="0054154A"/>
    <w:rsid w:val="0056134E"/>
    <w:rsid w:val="005723DF"/>
    <w:rsid w:val="005A7E64"/>
    <w:rsid w:val="005B02E4"/>
    <w:rsid w:val="005B419A"/>
    <w:rsid w:val="005D2928"/>
    <w:rsid w:val="00615821"/>
    <w:rsid w:val="006772B4"/>
    <w:rsid w:val="006E5C06"/>
    <w:rsid w:val="0070232D"/>
    <w:rsid w:val="00717AF5"/>
    <w:rsid w:val="00723EF1"/>
    <w:rsid w:val="00763D8B"/>
    <w:rsid w:val="007643B4"/>
    <w:rsid w:val="007652C3"/>
    <w:rsid w:val="00790757"/>
    <w:rsid w:val="007C22ED"/>
    <w:rsid w:val="007C50F1"/>
    <w:rsid w:val="007E28FD"/>
    <w:rsid w:val="007F72AD"/>
    <w:rsid w:val="00811957"/>
    <w:rsid w:val="008B7A1C"/>
    <w:rsid w:val="008F2EF7"/>
    <w:rsid w:val="009160C9"/>
    <w:rsid w:val="00944F23"/>
    <w:rsid w:val="0094770C"/>
    <w:rsid w:val="0098026E"/>
    <w:rsid w:val="009E33C3"/>
    <w:rsid w:val="00A33762"/>
    <w:rsid w:val="00A3600C"/>
    <w:rsid w:val="00A36C61"/>
    <w:rsid w:val="00A82E93"/>
    <w:rsid w:val="00AB3AE0"/>
    <w:rsid w:val="00B0680E"/>
    <w:rsid w:val="00B11DF5"/>
    <w:rsid w:val="00BC5545"/>
    <w:rsid w:val="00BD4731"/>
    <w:rsid w:val="00C115B8"/>
    <w:rsid w:val="00C56492"/>
    <w:rsid w:val="00C612E5"/>
    <w:rsid w:val="00C71B1E"/>
    <w:rsid w:val="00CA08EC"/>
    <w:rsid w:val="00CD339B"/>
    <w:rsid w:val="00CF05F0"/>
    <w:rsid w:val="00D44838"/>
    <w:rsid w:val="00D50D12"/>
    <w:rsid w:val="00D85744"/>
    <w:rsid w:val="00D93D19"/>
    <w:rsid w:val="00DF100A"/>
    <w:rsid w:val="00E53A3C"/>
    <w:rsid w:val="00E61CE3"/>
    <w:rsid w:val="00E73CB9"/>
    <w:rsid w:val="00E86366"/>
    <w:rsid w:val="00EA47AE"/>
    <w:rsid w:val="00EE4052"/>
    <w:rsid w:val="00EF0A87"/>
    <w:rsid w:val="00EF5DDB"/>
    <w:rsid w:val="00F12B52"/>
    <w:rsid w:val="00F226AD"/>
    <w:rsid w:val="00F64550"/>
    <w:rsid w:val="00F84457"/>
    <w:rsid w:val="0A883CD4"/>
    <w:rsid w:val="0CD0036E"/>
    <w:rsid w:val="0CD90969"/>
    <w:rsid w:val="17B43EA2"/>
    <w:rsid w:val="1AE7225F"/>
    <w:rsid w:val="1D7F401F"/>
    <w:rsid w:val="1EC173AC"/>
    <w:rsid w:val="20C429D0"/>
    <w:rsid w:val="25DF6415"/>
    <w:rsid w:val="2FCFC92C"/>
    <w:rsid w:val="33115D54"/>
    <w:rsid w:val="3C5868E1"/>
    <w:rsid w:val="443E4686"/>
    <w:rsid w:val="48BB5360"/>
    <w:rsid w:val="4F855D03"/>
    <w:rsid w:val="5550678D"/>
    <w:rsid w:val="595B0F71"/>
    <w:rsid w:val="59C218AB"/>
    <w:rsid w:val="660E3758"/>
    <w:rsid w:val="6C9F4042"/>
    <w:rsid w:val="723423EA"/>
    <w:rsid w:val="7516174A"/>
    <w:rsid w:val="7577493F"/>
    <w:rsid w:val="795C5796"/>
    <w:rsid w:val="79C9375B"/>
    <w:rsid w:val="7BFF0401"/>
    <w:rsid w:val="7D9D0E4C"/>
    <w:rsid w:val="7DFE5F3D"/>
    <w:rsid w:val="7FB73AE4"/>
    <w:rsid w:val="8FFDC226"/>
    <w:rsid w:val="BFA746C6"/>
    <w:rsid w:val="C7DE3C10"/>
    <w:rsid w:val="DF97FF6D"/>
    <w:rsid w:val="EF7FBA60"/>
    <w:rsid w:val="F3C65CC2"/>
    <w:rsid w:val="F6F53585"/>
    <w:rsid w:val="F7F5EBCF"/>
    <w:rsid w:val="FCEBAA38"/>
    <w:rsid w:val="FE67750A"/>
    <w:rsid w:val="FFFF1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Pages>
  <Words>239</Words>
  <Characters>1363</Characters>
  <Lines>11</Lines>
  <Paragraphs>3</Paragraphs>
  <TotalTime>0</TotalTime>
  <ScaleCrop>false</ScaleCrop>
  <LinksUpToDate>false</LinksUpToDate>
  <CharactersWithSpaces>1599</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2024-02-04T18:03:00Z</dcterms:created>
  <dc:creator>Apache POI</dc:creator>
  <cp:lastModifiedBy>Administrator</cp:lastModifiedBy>
  <cp:lastPrinted>2024-01-17T16:57:00Z</cp:lastPrinted>
  <dcterms:modified xsi:type="dcterms:W3CDTF">2025-01-14T01:07:49Z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C5EA1283BB3943059E2E35880ACE89D3_13</vt:lpwstr>
  </property>
</Properties>
</file>